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потечне покриття відсутнє.Товариство іпотечні цінні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апери не розміщувало, зареєстрованих  випусків 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іпотечних облігацій немає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